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F534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</w:p>
    <w:p w14:paraId="5961DCE1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扶余市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工作人员</w:t>
      </w:r>
    </w:p>
    <w:p w14:paraId="46D6A69F"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（含专项招聘高校毕业生）（3号）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考试大纲</w:t>
      </w:r>
    </w:p>
    <w:p w14:paraId="15E61420"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F60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根据吉林省事业单位公开招聘工作人员有关文件精神和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扶余市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事业单位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公开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招聘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工作人员（含专项招聘高校毕业生）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（3号）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笔试工作需要，拟定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扶余市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事业单位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公开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招聘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工作人员（含专项招聘高校毕业生）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考试大纲。此大纲涵盖的内容为纲领性内容，仅为考生复习提供一定的参考和借鉴。</w:t>
      </w:r>
    </w:p>
    <w:p w14:paraId="07D1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一、考试科目</w:t>
      </w:r>
    </w:p>
    <w:p w14:paraId="5190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考试科目设定为《通用知识》《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医学基础知识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》。</w:t>
      </w:r>
    </w:p>
    <w:p w14:paraId="789C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黑体" w:cs="Times New Roman"/>
          <w:sz w:val="34"/>
          <w:szCs w:val="34"/>
        </w:rPr>
      </w:pP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34"/>
          <w:szCs w:val="34"/>
        </w:rPr>
        <w:t>考试时限</w:t>
      </w:r>
    </w:p>
    <w:p w14:paraId="6DCA2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时限为90分钟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满分100分。</w:t>
      </w:r>
    </w:p>
    <w:p w14:paraId="53F2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黑体" w:cs="Times New Roman"/>
          <w:sz w:val="34"/>
          <w:szCs w:val="34"/>
        </w:rPr>
      </w:pP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4"/>
          <w:szCs w:val="34"/>
        </w:rPr>
        <w:t>考试形式</w:t>
      </w:r>
    </w:p>
    <w:p w14:paraId="3CD2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采用闭卷的方式，全部为客观题，满分100分。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客观化试题的答案必须按照相关要求填涂或填写在答题卡（纸）相应位置上。</w:t>
      </w:r>
    </w:p>
    <w:p w14:paraId="491A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黑体" w:cs="Times New Roman"/>
          <w:sz w:val="34"/>
          <w:szCs w:val="34"/>
        </w:rPr>
      </w:pP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sz w:val="34"/>
          <w:szCs w:val="34"/>
        </w:rPr>
        <w:t>考试题型</w:t>
      </w:r>
    </w:p>
    <w:p w14:paraId="6459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客观化试题，题型为单项选择题、多项选择题、判断题。</w:t>
      </w:r>
    </w:p>
    <w:p w14:paraId="382B9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eastAsia" w:ascii="Times New Roman" w:hAnsi="Times New Roman" w:eastAsia="黑体" w:cs="Times New Roman"/>
          <w:sz w:val="34"/>
          <w:szCs w:val="34"/>
        </w:rPr>
      </w:pP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sz w:val="34"/>
          <w:szCs w:val="34"/>
        </w:rPr>
        <w:t>考试参考内容</w:t>
      </w:r>
    </w:p>
    <w:p w14:paraId="61CF8DA4">
      <w:pPr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/>
          <w:sz w:val="32"/>
          <w:szCs w:val="32"/>
        </w:rPr>
        <w:t>通用知识</w:t>
      </w:r>
    </w:p>
    <w:p w14:paraId="439C2199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（一）政治</w:t>
      </w:r>
    </w:p>
    <w:p w14:paraId="7AE35DAB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马克思主义基本原理。科学的世界观和方法论、物质和意识、唯物辩证法、辩证唯物主义认识论、唯物主义的社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会历史观、商品与货币、资本理论等。</w:t>
      </w:r>
    </w:p>
    <w:p w14:paraId="7F70B95A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毛泽东思想。毛泽东思想的形成和发展、历史地位以及毛泽东思想活的灵魂。</w:t>
      </w:r>
    </w:p>
    <w:p w14:paraId="7597FAE5">
      <w:pPr>
        <w:widowControl w:val="0"/>
        <w:wordWrap/>
        <w:adjustRightInd/>
        <w:snapToGrid/>
        <w:spacing w:before="0" w:after="0" w:line="560" w:lineRule="exact"/>
        <w:ind w:left="0" w:leftChars="0"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3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中国特色社会主义理论体系。邓小平理论、“三个代表”重要思想、科学发展观、习近平新时代中国特色社会主义思想等。</w:t>
      </w:r>
    </w:p>
    <w:p w14:paraId="00227923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（二）法律</w:t>
      </w:r>
    </w:p>
    <w:p w14:paraId="73FB82CE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法学基本理论。基本概念、法律的制定与实施、依法治国的理论与实践等。</w:t>
      </w:r>
    </w:p>
    <w:p w14:paraId="68AF1B10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宪法。宪法的地位和作用、国家的基本制度、公民的基本权利和义务等。</w:t>
      </w:r>
    </w:p>
    <w:p w14:paraId="0353ECB8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3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有关部门法。行政法、刑法、民法、经济法、社会法等。</w:t>
      </w:r>
    </w:p>
    <w:p w14:paraId="0951EDFA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（三）时事政治与国情、省情</w:t>
      </w:r>
    </w:p>
    <w:p w14:paraId="4B001EB7">
      <w:pPr>
        <w:widowControl w:val="0"/>
        <w:wordWrap/>
        <w:adjustRightInd/>
        <w:snapToGrid/>
        <w:spacing w:before="0" w:after="0" w:line="560" w:lineRule="exact"/>
        <w:ind w:left="0" w:leftChars="0"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时事政治。近年来的国际、国内重大时事、重大会议、政治事件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乡村振兴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基层治理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相关政策，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社会热点问题等。</w:t>
      </w:r>
    </w:p>
    <w:p w14:paraId="45211E43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国情党史。中国国情基本知识、中国共产党的历史和党的建设理论、党内法规制度等。</w:t>
      </w:r>
    </w:p>
    <w:p w14:paraId="1EB1C437">
      <w:pPr>
        <w:widowControl w:val="0"/>
        <w:wordWrap/>
        <w:adjustRightInd/>
        <w:snapToGrid/>
        <w:spacing w:before="0" w:after="0" w:line="560" w:lineRule="exact"/>
        <w:ind w:left="0" w:leftChars="0"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3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省情。吉林省经济、政治、文化及社会发展的基本情况。</w:t>
      </w:r>
    </w:p>
    <w:p w14:paraId="22CD4BC2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（四）常识判断</w:t>
      </w:r>
    </w:p>
    <w:p w14:paraId="5853EB12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百科常识。涉及自然、历史、人文、科技、生活、安全、文学常识等百科知识。</w:t>
      </w:r>
    </w:p>
    <w:p w14:paraId="6853AEE5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 xml:space="preserve"> 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判断推理。依据基本常识和基本经验，对常见现象或事物进行分析、归纳、推理。</w:t>
      </w:r>
    </w:p>
    <w:p w14:paraId="432D193C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楷体" w:hAnsi="楷体" w:eastAsia="楷体" w:cs="楷体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 xml:space="preserve"> （五）实用写作</w:t>
      </w:r>
    </w:p>
    <w:p w14:paraId="6A3C01B9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写作基本要求、行文规则、公文的特点与功能、公文的种类、公文的文体与格式等。</w:t>
      </w:r>
    </w:p>
    <w:p w14:paraId="4F5582FC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default" w:ascii="楷体" w:hAnsi="楷体" w:eastAsia="楷体" w:cs="楷体"/>
          <w:sz w:val="32"/>
          <w:szCs w:val="32"/>
        </w:rPr>
        <w:t>（六）其他</w:t>
      </w:r>
    </w:p>
    <w:p w14:paraId="073D8595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与事业单位相关的法律、法规、制度及从业人员所应具备的职业道德、专业素质、从业背景知识等。</w:t>
      </w:r>
    </w:p>
    <w:p w14:paraId="416952A2">
      <w:pPr>
        <w:ind w:firstLine="640" w:firstLineChars="20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二、医学基础知识</w:t>
      </w:r>
    </w:p>
    <w:p w14:paraId="55BFBBD9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主要测查应考者从事医疗相关工作应具备的理论知识和专业技能。主要内容：</w:t>
      </w:r>
    </w:p>
    <w:p w14:paraId="5CBE682D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1、基础医学综合。主要包括：生理学、生物化学、病理学、药理学、医学微生物学、医学免疫学、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中医学、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解剖学、病理生理。</w:t>
      </w:r>
    </w:p>
    <w:p w14:paraId="025AF707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2、医学人文综合。主要包括：卫生法规、医学心理学、医学伦理学。</w:t>
      </w:r>
    </w:p>
    <w:p w14:paraId="68F50811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3、临床医学综合。主要包括：内科学（含传染病学）、外科学、妇产科学、儿科学、神经病学、精神病学。</w:t>
      </w:r>
    </w:p>
    <w:p w14:paraId="411AB6B9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.护理基础知识：内科护理学、外科护理学、妇产科护理学、儿科护理学等护理学专业知识。</w:t>
      </w:r>
    </w:p>
    <w:p w14:paraId="77F7D374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、预防医学综合。主要包括：预防医学。</w:t>
      </w:r>
    </w:p>
    <w:p w14:paraId="5E808616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</w:p>
    <w:p w14:paraId="1362FDB7">
      <w:pPr>
        <w:widowControl w:val="0"/>
        <w:wordWrap/>
        <w:adjustRightInd/>
        <w:snapToGrid/>
        <w:spacing w:before="0" w:after="0" w:line="560" w:lineRule="exact"/>
        <w:ind w:right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 xml:space="preserve"> </w:t>
      </w:r>
    </w:p>
    <w:p w14:paraId="69EB237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6184D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 w14:paraId="5C227695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4A0BAD">
      <w:pPr>
        <w:widowControl w:val="0"/>
        <w:wordWrap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</w:p>
    <w:p w14:paraId="4B94EA6B">
      <w:pPr>
        <w:numPr>
          <w:ilvl w:val="0"/>
          <w:numId w:val="0"/>
        </w:numPr>
        <w:rPr>
          <w:rFonts w:hint="eastAsia" w:ascii="楷体" w:hAnsi="楷体" w:eastAsia="楷体"/>
          <w:sz w:val="32"/>
          <w:szCs w:val="32"/>
        </w:rPr>
      </w:pPr>
    </w:p>
    <w:p w14:paraId="60857ED9">
      <w:pPr>
        <w:widowControl w:val="0"/>
        <w:wordWrap/>
        <w:adjustRightInd/>
        <w:snapToGrid/>
        <w:spacing w:before="0" w:after="0" w:line="560" w:lineRule="exact"/>
        <w:ind w:left="0" w:leftChars="0" w:right="0" w:firstLine="68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3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A8F4A">
    <w:pPr>
      <w:pStyle w:val="3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B1D7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7B1D7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10E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N2U4OGFiNmZiZDBlOTAwMzg5NTVhNWIxZTdmMzUifQ=="/>
  </w:docVars>
  <w:rsids>
    <w:rsidRoot w:val="00000000"/>
    <w:rsid w:val="077D0D3C"/>
    <w:rsid w:val="0D996F27"/>
    <w:rsid w:val="10744D19"/>
    <w:rsid w:val="11557AE1"/>
    <w:rsid w:val="15C14EF7"/>
    <w:rsid w:val="189D025C"/>
    <w:rsid w:val="18AB35A3"/>
    <w:rsid w:val="18B71157"/>
    <w:rsid w:val="1DAF71D4"/>
    <w:rsid w:val="2AFC0086"/>
    <w:rsid w:val="32951E21"/>
    <w:rsid w:val="397C6CFA"/>
    <w:rsid w:val="3F2B1823"/>
    <w:rsid w:val="450C7636"/>
    <w:rsid w:val="4669418F"/>
    <w:rsid w:val="5572737D"/>
    <w:rsid w:val="55FD1318"/>
    <w:rsid w:val="5630284D"/>
    <w:rsid w:val="5A156233"/>
    <w:rsid w:val="5F181448"/>
    <w:rsid w:val="6C77379F"/>
    <w:rsid w:val="765158E9"/>
    <w:rsid w:val="7D1464F3"/>
    <w:rsid w:val="7EA22E40"/>
    <w:rsid w:val="7F5A3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afterLines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1120</Words>
  <Characters>1140</Characters>
  <Lines>0</Lines>
  <Paragraphs>0</Paragraphs>
  <TotalTime>0</TotalTime>
  <ScaleCrop>false</ScaleCrop>
  <LinksUpToDate>false</LinksUpToDate>
  <CharactersWithSpaces>1168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2018-08-14T06:20:00Z</dcterms:created>
  <dc:creator>qinger</dc:creator>
  <cp:lastModifiedBy>丶Gentry</cp:lastModifiedBy>
  <cp:lastPrinted>2025-10-15T08:18:46Z</cp:lastPrinted>
  <dcterms:modified xsi:type="dcterms:W3CDTF">2025-10-15T08:18:52Z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5AABEBF6F42749D1BEDA7023BFD3E5BD_13</vt:lpwstr>
  </property>
  <property fmtid="{D5CDD505-2E9C-101B-9397-08002B2CF9AE}" pid="4" name="KSOTemplateDocerSaveRecord">
    <vt:lpwstr>eyJoZGlkIjoiMTNiN2U4OGFiNmZiZDBlOTAwMzg5NTVhNWIxZTdmMzUiLCJ1c2VySWQiOiIzNTk0MTg5MjEifQ==</vt:lpwstr>
  </property>
</Properties>
</file>