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B12B"/>
    <w:p w14:paraId="29E11D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B9EA24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丰城市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72FCE84B"/>
    <w:tbl>
      <w:tblPr>
        <w:tblStyle w:val="6"/>
        <w:tblW w:w="14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84"/>
        <w:gridCol w:w="1769"/>
        <w:gridCol w:w="948"/>
        <w:gridCol w:w="714"/>
        <w:gridCol w:w="1112"/>
        <w:gridCol w:w="1087"/>
        <w:gridCol w:w="1071"/>
        <w:gridCol w:w="1103"/>
        <w:gridCol w:w="1500"/>
        <w:gridCol w:w="1457"/>
        <w:gridCol w:w="1668"/>
      </w:tblGrid>
      <w:tr w14:paraId="6061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 w14:paraId="0AB7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5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37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A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3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E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B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C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中共丰城市纪委监委机关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中共丰城市纪委监委机关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限中共党员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EF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7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中共丰城市纪委监委机关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丰城市纪检监察技术服务中心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限中共党员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全额拨款事业编制干部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2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E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中共丰城市委组织部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限中共党员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主要从事文稿写作等工作，要求文字功底扎实</w:t>
            </w:r>
          </w:p>
        </w:tc>
      </w:tr>
      <w:tr w14:paraId="07E5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中共丰城市委组织部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丰城市党建服务中心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限中共党员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主要从事文稿写作等工作，要求文字功底扎实</w:t>
            </w:r>
          </w:p>
        </w:tc>
      </w:tr>
      <w:tr w14:paraId="1F40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中共丰城市委宣传部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中共丰城市委宣传部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3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A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中共丰城市委政法委员会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丰城市法学会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法律类、公安类、中文类、新闻类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C3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DD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D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中共丰城市委政法委员会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丰城市综治中心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法律类、公安类、中文类、新闻类、计算机类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4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D77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7B1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F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丰城市人民政府办公室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丰城市人民政府办公室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DCF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3C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9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丰城市人民检察院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丰城市人民检察院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8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1.取得法律职业资格证书A证；2.具有2年及以上法律工作经历；3.选调后，在本单位最低服务期限5年；4.限男性。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协助检察官办理案件及综合事务工作</w:t>
            </w:r>
          </w:p>
        </w:tc>
      </w:tr>
      <w:tr w14:paraId="1F35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丰城市人民检察院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丰城市人民检察院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4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1.取得法律职业资格证书A证；2.具有2年及以上法律工作经历；3.选调后，在本单位最低服务期限5年；4.限女性。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协助检察官办理案件及综合事务工作</w:t>
            </w:r>
          </w:p>
        </w:tc>
      </w:tr>
      <w:tr w14:paraId="1BEC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丰城市林业局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丰城市林业局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C3E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A7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7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丰城市财政局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丰城市财政局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财政金融类、会计与审计类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D0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A4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F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丰城市财政局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丰城市财政公共服务中心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财政金融类、会计与审计类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BF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11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8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丰城市应急管理局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丰城市应急管理综合行政执法大队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6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00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D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中共丰城市委统一战线工作部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丰城市统战工作联络中心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88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0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72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ED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限女性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77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B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丰城市文化广电旅游局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丰城市文旅产业促进中心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24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AA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1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丰城市水利局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丰城市水利局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69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公务员（参公人员）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E0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9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丰城市水利局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丰城市水利水电技术服务站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F4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2A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092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D7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6B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64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6B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E5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C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丰城市住房和城乡建设局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丰城市住房保障中心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FC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08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6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90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D1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C9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E9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7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江西丰城循环经济产业园管理办公室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江西丰城循环经济产业园管理办公室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47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3F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E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丰城市发展和改革委员会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丰城市重点项目服务中心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E6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B91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9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丰城市总工会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丰城市工人文化宫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D4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D8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1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丰城市人力资源和社会保障局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丰城市社会保险事业服务中心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90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0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4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AC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BD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6C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AF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4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丰城市国有资产服务中心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丰城市国有资产服务中心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经济与贸易类、财政金融类、工商管理类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F4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0F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A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中共丰城市委机构编制委员会办公室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丰城市机构编制实名制中心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A8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2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中共丰城市委社会工作部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丰城市委社会工作服务中心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具有1年及以上会计、财务管理工作经验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05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D1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27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5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FD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96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3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丰城市尚庄街道办事处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丰城市尚庄街道便民服务中心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B5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全额拨款事业编制人员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44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1A729B7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96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CE07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CE07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2E4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C645F"/>
    <w:rsid w:val="420C7043"/>
    <w:rsid w:val="559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210"/>
    </w:pPr>
  </w:style>
  <w:style w:type="paragraph" w:customStyle="1" w:styleId="8">
    <w:name w:val="正文首行缩进 21"/>
    <w:basedOn w:val="1"/>
    <w:qFormat/>
    <w:uiPriority w:val="99"/>
    <w:pPr>
      <w:ind w:left="420" w:leftChars="200" w:firstLine="21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2025-09-12T13:08:27Z</dcterms:created>
  <dc:creator>ASUS</dc:creator>
  <cp:lastModifiedBy>拾染</cp:lastModifiedBy>
  <dcterms:modified xsi:type="dcterms:W3CDTF">2025-09-12T13:12:10Z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eyJoZGlkIjoiYjg0OTU5MzJhMDAwOGM4Y2FkYjExZTg0ODVlYjRlZmQiLCJ1c2VySWQiOiI1ODg2MzQzOTkifQ==</vt:lpwstr>
  </property>
  <property fmtid="{D5CDD505-2E9C-101B-9397-08002B2CF9AE}" pid="4" name="ICV">
    <vt:lpwstr>A83CF628D151432B991A462C35D9CEAC_12</vt:lpwstr>
  </property>
</Properties>
</file>